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81" w:rsidRPr="00182BB3" w:rsidRDefault="00D46C81" w:rsidP="006B10EC">
      <w:pPr>
        <w:pStyle w:val="a9"/>
        <w:ind w:firstLine="5387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182BB3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46C81" w:rsidRPr="00182BB3" w:rsidRDefault="00D46C81" w:rsidP="006B10EC">
      <w:pPr>
        <w:pStyle w:val="a9"/>
        <w:ind w:firstLine="5387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182BB3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46C81" w:rsidRPr="00182BB3" w:rsidRDefault="00D46C81" w:rsidP="006B10EC">
      <w:pPr>
        <w:pStyle w:val="a9"/>
        <w:ind w:firstLine="5387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182BB3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D46C81" w:rsidRPr="00182BB3" w:rsidRDefault="00D46C81" w:rsidP="006B10EC">
      <w:pPr>
        <w:pStyle w:val="a9"/>
        <w:ind w:firstLine="5387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182BB3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D46C81" w:rsidRPr="00182BB3" w:rsidRDefault="0029256C" w:rsidP="006B10EC">
      <w:pPr>
        <w:pStyle w:val="a9"/>
        <w:ind w:firstLine="5387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182BB3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О</w:t>
      </w:r>
      <w:r w:rsidR="00D46C81" w:rsidRPr="00182BB3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26 июня </w:t>
      </w:r>
      <w:r w:rsidR="00D46C81" w:rsidRPr="00182BB3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182BB3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proofErr w:type="spellStart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20</w:t>
      </w:r>
      <w:proofErr w:type="spellEnd"/>
      <w:r w:rsidR="00D46C81" w:rsidRPr="00182BB3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="00D46C81" w:rsidRPr="00182BB3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182BB3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230</w:t>
      </w:r>
    </w:p>
    <w:p w:rsidR="00D46C81" w:rsidRPr="00182BB3" w:rsidRDefault="00D46C81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6C81" w:rsidRPr="00182BB3" w:rsidRDefault="00D46C81" w:rsidP="00850F38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6C81" w:rsidRPr="00182BB3" w:rsidRDefault="00D46C81" w:rsidP="00850F38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7521E2" w:rsidRPr="006B10EC" w:rsidRDefault="00782554" w:rsidP="00850F38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B10EC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201657" w:rsidRPr="006B10EC" w:rsidRDefault="00224FC2" w:rsidP="00224F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B10EC">
        <w:rPr>
          <w:rFonts w:ascii="Times New Roman" w:hAnsi="Times New Roman"/>
          <w:b/>
          <w:sz w:val="28"/>
          <w:szCs w:val="28"/>
          <w:lang w:val="ru-RU"/>
        </w:rPr>
        <w:t>О развитии малых форм хозяйствования на территории муниципального образования Кавказский район</w:t>
      </w:r>
      <w:r w:rsidR="00D46C81" w:rsidRPr="006B10EC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52ABB" w:rsidRPr="00182BB3" w:rsidRDefault="00752ABB" w:rsidP="00224FC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855CF" w:rsidRPr="00182BB3" w:rsidRDefault="001855CF" w:rsidP="00752ABB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>По состоянию на 01.01.2020 года в муниципальном образовании Кавказский район ведут деятельность 17180 субъектов МФХ в АПК, в том числе 247 крестьянских фермерских хозяйств, 16931 личное подсобное хозяйство, 3 сельскохозяйственных потребительских кооператива. Численность занятых в КФХ и малых предприятиях составляет 1235 человек. В товарных ЛПХ занято 6266 человек.</w:t>
      </w:r>
      <w:r w:rsidR="00E95C03" w:rsidRPr="00E95C03">
        <w:rPr>
          <w:rFonts w:eastAsia="Calibri"/>
          <w:noProof/>
          <w:sz w:val="28"/>
          <w:szCs w:val="28"/>
        </w:rPr>
        <w:t xml:space="preserve"> 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 xml:space="preserve">В 2019 году общее количество субъектов малого и среднего предпринимательства в АПК увеличилось на 12 единиц. Образовано 4 новых крестьянских (фермерских) хозяйства и 1 сельскохозяйственный потребительский кооператив.  Все КФХ образованы благодаря государственной поддержки. 3 КФХ стали победителями конкурса по направлению животноводство, 1 растениеводство. Общая сумма предоставленных грантов составила 9958,5 тыс. рублей. </w:t>
      </w:r>
    </w:p>
    <w:p w:rsidR="001855CF" w:rsidRPr="006B10EC" w:rsidRDefault="001855CF" w:rsidP="006B10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2BB3">
        <w:rPr>
          <w:rFonts w:ascii="Times New Roman" w:hAnsi="Times New Roman"/>
          <w:sz w:val="28"/>
          <w:szCs w:val="28"/>
          <w:lang w:val="ru-RU"/>
        </w:rPr>
        <w:t xml:space="preserve">         Площадь земель сельскохозяйственного назначения, используемая крестьянскими (фермерскими) и личными подсобными хозяйствами составляет 34,7 тыс. га, или 37 % от общей посевной площади в районе, в том числе ЛПХ- 3940,0 гектар, КФХ – 30,8 гектар. </w:t>
      </w:r>
      <w:proofErr w:type="spellStart"/>
      <w:r w:rsidRPr="006B10EC">
        <w:rPr>
          <w:rFonts w:ascii="Times New Roman" w:hAnsi="Times New Roman"/>
          <w:sz w:val="28"/>
          <w:szCs w:val="28"/>
          <w:lang w:val="ru-RU"/>
        </w:rPr>
        <w:t>Надолюмалыхформ</w:t>
      </w:r>
      <w:proofErr w:type="spellEnd"/>
      <w:r w:rsidRPr="006B10EC">
        <w:rPr>
          <w:rFonts w:ascii="Times New Roman" w:hAnsi="Times New Roman"/>
          <w:sz w:val="28"/>
          <w:szCs w:val="28"/>
          <w:lang w:val="ru-RU"/>
        </w:rPr>
        <w:t xml:space="preserve"> хозяйствования приходится 75% производства овощей, 100% картофеля и винограда, 37% мяса скота и птицы, 66% молока, 93% товарной рыбы.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 xml:space="preserve">         За </w:t>
      </w:r>
      <w:proofErr w:type="gramStart"/>
      <w:r w:rsidRPr="00182BB3">
        <w:rPr>
          <w:sz w:val="28"/>
          <w:szCs w:val="28"/>
        </w:rPr>
        <w:t>последние</w:t>
      </w:r>
      <w:proofErr w:type="gramEnd"/>
      <w:r w:rsidRPr="00182BB3">
        <w:rPr>
          <w:sz w:val="28"/>
          <w:szCs w:val="28"/>
        </w:rPr>
        <w:t xml:space="preserve"> 3 года возведено 4,2 гектара новых, сезонных и круглогодичных теплиц. Всего  МФХ используется 293 теплицы общей площадью 123 886 квадратных метра (12,4 га).  </w:t>
      </w:r>
    </w:p>
    <w:p w:rsidR="001855CF" w:rsidRPr="00182BB3" w:rsidRDefault="001855CF" w:rsidP="006B10EC">
      <w:pPr>
        <w:pStyle w:val="25"/>
        <w:shd w:val="clear" w:color="auto" w:fill="auto"/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Поголовье сельскохозяйственных животных и птицы на 01.01.2020 составляет: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- КРС  3982 голов (100% к уровню 201</w:t>
      </w:r>
      <w:r w:rsidR="008B3947" w:rsidRPr="00182BB3">
        <w:rPr>
          <w:color w:val="auto"/>
          <w:sz w:val="28"/>
          <w:szCs w:val="28"/>
        </w:rPr>
        <w:t>8</w:t>
      </w:r>
      <w:r w:rsidRPr="00182BB3">
        <w:rPr>
          <w:color w:val="auto"/>
          <w:sz w:val="28"/>
          <w:szCs w:val="28"/>
        </w:rPr>
        <w:t xml:space="preserve">г.)  в т.ч. хозяйства населения 3472 (100%), КФХ 447 (101,0 %); </w:t>
      </w:r>
    </w:p>
    <w:p w:rsidR="001855CF" w:rsidRPr="00182BB3" w:rsidRDefault="001855CF" w:rsidP="006B10EC">
      <w:pPr>
        <w:pStyle w:val="25"/>
        <w:numPr>
          <w:ilvl w:val="0"/>
          <w:numId w:val="5"/>
        </w:numPr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 xml:space="preserve"> в т.ч.: коров -1367 голов (100 % к показателю 201</w:t>
      </w:r>
      <w:r w:rsidR="008B3947" w:rsidRPr="00182BB3">
        <w:rPr>
          <w:color w:val="auto"/>
          <w:sz w:val="28"/>
          <w:szCs w:val="28"/>
        </w:rPr>
        <w:t>8</w:t>
      </w:r>
      <w:r w:rsidRPr="00182BB3">
        <w:rPr>
          <w:color w:val="auto"/>
          <w:sz w:val="28"/>
          <w:szCs w:val="28"/>
        </w:rPr>
        <w:t xml:space="preserve"> г.)  в т.ч. хозяйства населения 1284 (100%), КФХ 83 (100 %);</w:t>
      </w:r>
    </w:p>
    <w:p w:rsidR="001855CF" w:rsidRPr="00182BB3" w:rsidRDefault="001855CF" w:rsidP="006B10EC">
      <w:pPr>
        <w:pStyle w:val="25"/>
        <w:numPr>
          <w:ilvl w:val="0"/>
          <w:numId w:val="5"/>
        </w:numPr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овец и коз 3218 голов (102% 201</w:t>
      </w:r>
      <w:r w:rsidR="008B3947" w:rsidRPr="00182BB3">
        <w:rPr>
          <w:color w:val="auto"/>
          <w:sz w:val="28"/>
          <w:szCs w:val="28"/>
        </w:rPr>
        <w:t>8</w:t>
      </w:r>
      <w:r w:rsidRPr="00182BB3">
        <w:rPr>
          <w:color w:val="auto"/>
          <w:sz w:val="28"/>
          <w:szCs w:val="28"/>
        </w:rPr>
        <w:t xml:space="preserve"> г.)  в т.ч. хозяйства населения 2910 (100%), КФХ 320 (104 %);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-  птицы – 169,0 тыс. голов (101,2% к показателю 201</w:t>
      </w:r>
      <w:r w:rsidR="008B3947" w:rsidRPr="00182BB3">
        <w:rPr>
          <w:color w:val="auto"/>
          <w:sz w:val="28"/>
          <w:szCs w:val="28"/>
        </w:rPr>
        <w:t>8</w:t>
      </w:r>
      <w:r w:rsidRPr="00182BB3">
        <w:rPr>
          <w:color w:val="auto"/>
          <w:sz w:val="28"/>
          <w:szCs w:val="28"/>
        </w:rPr>
        <w:t xml:space="preserve"> г.), в т.ч. хозяйства населения 94,0 тыс.голов (100,6%), КФХ 75 тыс.голов (101,4%);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- свиней 344 (62,7 %) - ЛПХ.  Лошадей - 92 головы, кроликов и нут</w:t>
      </w:r>
      <w:r w:rsidRPr="00182BB3">
        <w:rPr>
          <w:color w:val="auto"/>
          <w:sz w:val="28"/>
          <w:szCs w:val="28"/>
        </w:rPr>
        <w:softHyphen/>
        <w:t xml:space="preserve">рий - </w:t>
      </w:r>
      <w:r w:rsidRPr="00182BB3">
        <w:rPr>
          <w:color w:val="auto"/>
          <w:sz w:val="28"/>
          <w:szCs w:val="28"/>
        </w:rPr>
        <w:lastRenderedPageBreak/>
        <w:t>8973 голов (110,0%).</w:t>
      </w:r>
    </w:p>
    <w:p w:rsidR="001855CF" w:rsidRPr="00182BB3" w:rsidRDefault="001855CF" w:rsidP="006B10EC">
      <w:pPr>
        <w:pStyle w:val="25"/>
        <w:shd w:val="clear" w:color="auto" w:fill="auto"/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Малыми формами хозяйствования в  2019 году произведено:</w:t>
      </w:r>
    </w:p>
    <w:p w:rsidR="001855CF" w:rsidRPr="00182BB3" w:rsidRDefault="001855CF" w:rsidP="006B10EC">
      <w:pPr>
        <w:pStyle w:val="25"/>
        <w:numPr>
          <w:ilvl w:val="0"/>
          <w:numId w:val="5"/>
        </w:numPr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 xml:space="preserve">мяса  2100 тонн </w:t>
      </w:r>
      <w:proofErr w:type="gramStart"/>
      <w:r w:rsidRPr="00182BB3">
        <w:rPr>
          <w:color w:val="auto"/>
          <w:sz w:val="28"/>
          <w:szCs w:val="28"/>
        </w:rPr>
        <w:t xml:space="preserve">( </w:t>
      </w:r>
      <w:proofErr w:type="gramEnd"/>
      <w:r w:rsidRPr="00182BB3">
        <w:rPr>
          <w:color w:val="auto"/>
          <w:sz w:val="28"/>
          <w:szCs w:val="28"/>
        </w:rPr>
        <w:t>106,3% к показателю 2018 г), в т.ч. хозяйства населения 2350 тонн (106,2%), КФХ 540 тонн (110,0 %);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- молока – 5606 тонн (99,8% к показателю 2018 г.), в т.ч. хозяйства населения 5443 тонн (110,2%), КФХ 163 тонны (102%);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>- овощей открытого и закрытого грунта 10790 тонн (102,3% к 2018 году), в т.ч. хо</w:t>
      </w:r>
      <w:r w:rsidRPr="00182BB3">
        <w:rPr>
          <w:color w:val="auto"/>
          <w:sz w:val="28"/>
          <w:szCs w:val="28"/>
        </w:rPr>
        <w:softHyphen/>
        <w:t>зяйства населения 8900 тонн (102,3%), КФХ 1890 тонн (102,2 %);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 xml:space="preserve">          На </w:t>
      </w:r>
      <w:proofErr w:type="spellStart"/>
      <w:r w:rsidRPr="00182BB3">
        <w:rPr>
          <w:color w:val="auto"/>
          <w:sz w:val="28"/>
          <w:szCs w:val="28"/>
        </w:rPr>
        <w:t>водопромысловых</w:t>
      </w:r>
      <w:proofErr w:type="spellEnd"/>
      <w:r w:rsidRPr="00182BB3">
        <w:rPr>
          <w:color w:val="auto"/>
          <w:sz w:val="28"/>
          <w:szCs w:val="28"/>
        </w:rPr>
        <w:t xml:space="preserve"> участках площадью 665 гектар произведено 382 тонны                        </w:t>
      </w:r>
      <w:proofErr w:type="gramStart"/>
      <w:r w:rsidRPr="00182BB3">
        <w:rPr>
          <w:color w:val="auto"/>
          <w:sz w:val="28"/>
          <w:szCs w:val="28"/>
        </w:rPr>
        <w:t xml:space="preserve">( </w:t>
      </w:r>
      <w:proofErr w:type="gramEnd"/>
      <w:r w:rsidRPr="00182BB3">
        <w:rPr>
          <w:color w:val="auto"/>
          <w:sz w:val="28"/>
          <w:szCs w:val="28"/>
        </w:rPr>
        <w:t>105% к 2018 году) товарной ры</w:t>
      </w:r>
      <w:r w:rsidRPr="00182BB3">
        <w:rPr>
          <w:color w:val="auto"/>
          <w:sz w:val="28"/>
          <w:szCs w:val="28"/>
        </w:rPr>
        <w:softHyphen/>
        <w:t>бы.</w:t>
      </w:r>
    </w:p>
    <w:p w:rsidR="001855CF" w:rsidRPr="00182BB3" w:rsidRDefault="001855CF" w:rsidP="006B10EC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182BB3">
        <w:rPr>
          <w:color w:val="auto"/>
          <w:sz w:val="28"/>
          <w:szCs w:val="28"/>
        </w:rPr>
        <w:t xml:space="preserve">      Функционируют 2 стационарных пункта приема молока и 1 стационарный убойный пункт (сертифицированная бойня) крупного и мелкого рогатого скота, свиней, а также 16 заготовительных пунктов по приемке овощей, картофеля, плодов и ягод, 9 передвижных пунктов по приемке мяса КРС.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>В районе созданы и работают 38 стационарных пунктов реализации сочных и грубых кормов, 11 в городском и 27 в сельских поселениях.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>Выделено 423 торговых места для представителей МФХ в целях реализации произведенной продукции на 13 универсальных сельскохозяйственных ярмарках, в том числе на «Ярмарках выходного дня».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 xml:space="preserve">На территории района заложено и используется для выпаса скота и сенокошения 260 гектар культурных пастбищ. </w:t>
      </w:r>
    </w:p>
    <w:p w:rsidR="00FA17BD" w:rsidRPr="00182BB3" w:rsidRDefault="00FA17BD" w:rsidP="006B10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2BB3">
        <w:rPr>
          <w:rFonts w:ascii="Times New Roman" w:hAnsi="Times New Roman"/>
          <w:sz w:val="28"/>
          <w:szCs w:val="28"/>
          <w:lang w:val="ru-RU"/>
        </w:rPr>
        <w:t>Государственная поддержка, оказанная субъектам АПК в муниципальном образовании Кавказский район в 2019 году, соста</w:t>
      </w:r>
      <w:r w:rsidRPr="00182BB3">
        <w:rPr>
          <w:rFonts w:ascii="Times New Roman" w:hAnsi="Times New Roman"/>
          <w:sz w:val="28"/>
          <w:szCs w:val="28"/>
          <w:lang w:val="ru-RU"/>
        </w:rPr>
        <w:softHyphen/>
        <w:t xml:space="preserve">вила 172,9 млн. рублей, что в 2,9 раза больше уровня 2018 года (58,7 млн.рублей). Субсидии получили 530 личных подсобных хозяйств и 87 сельскохозяйственных предприятия и крестьянских (фермерских) хозяйств. 51% субсидий получен садоводческими предприятиями на закладку новых садов и уход за раннее заложенными. Общая сумма субсидий по этому направлению составила 88,3 млн. рублей. </w:t>
      </w:r>
    </w:p>
    <w:p w:rsidR="00FA17BD" w:rsidRPr="00182BB3" w:rsidRDefault="00FA17BD" w:rsidP="006B10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2BB3">
        <w:rPr>
          <w:rFonts w:ascii="Times New Roman" w:hAnsi="Times New Roman"/>
          <w:sz w:val="28"/>
          <w:szCs w:val="28"/>
          <w:lang w:val="ru-RU"/>
        </w:rPr>
        <w:t>В целях повышения доступности информации о мерах государственной поддержки сельскохозяйственного производства совместно с центром поддержки предпринимательства в 2019 году проведено 21 совещание в каждом поселении района, 9 семинаров, в том числе 2 межрайонных. 5 «Дней поля» по темам выращивания сельскохозяйственных культур. 2 бизнес форума по темам «Профессия предприниматель. Роли, стратегии и личность». В указанных мероприятиях приняло участие более 2500 человек. Центром по предпринимательству (центр по развитию сельскохозяйственной кооперации) оказано 1230 бесплатных и 126 платных консультаций субъектам АПК района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 xml:space="preserve">          Перспективы сельскохозяйственного производства в малых формах хозяйствования связаны с развитием сельскохозяйственных кооперативов, животноводства, увеличением площадей многолетник насаждений, а также увеличением орошаемых земель для овощеводства. 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 xml:space="preserve"> В 2020 году на базе стационарного приемного пункта по приёму молока от хозяйств населения планируется создание потребительского кооператива по приему и первичной переработке молока. Это позволит при государственной поддержки в рамках программы поддержки начинающих </w:t>
      </w:r>
      <w:r w:rsidRPr="00182BB3">
        <w:rPr>
          <w:sz w:val="28"/>
          <w:szCs w:val="28"/>
        </w:rPr>
        <w:lastRenderedPageBreak/>
        <w:t xml:space="preserve">фермеров создать 3 КФХ из числа </w:t>
      </w:r>
      <w:proofErr w:type="spellStart"/>
      <w:r w:rsidRPr="00182BB3">
        <w:rPr>
          <w:sz w:val="28"/>
          <w:szCs w:val="28"/>
        </w:rPr>
        <w:t>крупнотоварных</w:t>
      </w:r>
      <w:proofErr w:type="spellEnd"/>
      <w:r w:rsidRPr="00182BB3">
        <w:rPr>
          <w:sz w:val="28"/>
          <w:szCs w:val="28"/>
        </w:rPr>
        <w:t xml:space="preserve"> ЛПХ, занимающихся животноводством. Увеличить поголовье коров на 30 голов.   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>Данные направления развития позволят обеспечить выполнения в плановом периоде до 2024 года задач регионального проекта Краснодарского края «Создание системы поддержки фермерства и развитие сельскохозяйственной кооперации» по созданию субъектов малого и среднего бизнеса, сельскохозяйственных кооперативов, по обеспечению прироста объема сельскохозяйственной продукции, в том числе с участием государственной поддержки.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182BB3">
        <w:rPr>
          <w:sz w:val="28"/>
          <w:szCs w:val="28"/>
        </w:rPr>
        <w:t>Для этого необходимо</w:t>
      </w:r>
      <w:r w:rsidR="00FA17BD" w:rsidRPr="00182BB3">
        <w:rPr>
          <w:sz w:val="28"/>
          <w:szCs w:val="28"/>
        </w:rPr>
        <w:t xml:space="preserve"> проводить </w:t>
      </w:r>
      <w:r w:rsidRPr="00182BB3">
        <w:rPr>
          <w:sz w:val="28"/>
          <w:szCs w:val="28"/>
        </w:rPr>
        <w:t>работу по информированию населения о существующих мерах государственной поддержки</w:t>
      </w:r>
      <w:r w:rsidR="00FA17BD" w:rsidRPr="00182BB3">
        <w:rPr>
          <w:sz w:val="28"/>
          <w:szCs w:val="28"/>
        </w:rPr>
        <w:t xml:space="preserve">, </w:t>
      </w:r>
      <w:r w:rsidRPr="00182BB3">
        <w:rPr>
          <w:sz w:val="28"/>
          <w:szCs w:val="28"/>
        </w:rPr>
        <w:t>обеспечить эффективную разъяснительную работу среди населения по привлечению малых форм хозяйствования к участию в мероприятиях краевых программ по развитию семейных животноводческих ферм и поддержке начинающих фермеров, развитию сельскохозяйственной ко</w:t>
      </w:r>
      <w:r w:rsidR="00FA17BD" w:rsidRPr="00182BB3">
        <w:rPr>
          <w:sz w:val="28"/>
          <w:szCs w:val="28"/>
        </w:rPr>
        <w:t xml:space="preserve">операции. </w:t>
      </w:r>
    </w:p>
    <w:p w:rsidR="001855CF" w:rsidRPr="00182BB3" w:rsidRDefault="001855CF" w:rsidP="006B10EC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C74DC1" w:rsidRPr="00182BB3" w:rsidRDefault="00C74DC1" w:rsidP="00850F38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0F38" w:rsidRPr="00182BB3" w:rsidRDefault="00850F38" w:rsidP="00752ABB">
      <w:pPr>
        <w:pStyle w:val="a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22EE" w:rsidRPr="00182BB3" w:rsidRDefault="00850F38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4A22EE" w:rsidRPr="00182BB3" w:rsidRDefault="004A22EE" w:rsidP="00850F38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EA5448" w:rsidRPr="00182BB3" w:rsidRDefault="004A22EE" w:rsidP="00850F38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 </w:t>
      </w:r>
      <w:r w:rsidR="00224FC2"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B10E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="00224FC2"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Б</w:t>
      </w:r>
      <w:r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182BB3"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sectPr w:rsidR="00EA5448" w:rsidRPr="00182BB3" w:rsidSect="006B10E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0434B1"/>
    <w:multiLevelType w:val="multilevel"/>
    <w:tmpl w:val="4944283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376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9CD"/>
    <w:rsid w:val="00056C40"/>
    <w:rsid w:val="00056C5B"/>
    <w:rsid w:val="00093539"/>
    <w:rsid w:val="000E028E"/>
    <w:rsid w:val="000E1D09"/>
    <w:rsid w:val="000E6AC0"/>
    <w:rsid w:val="000F4452"/>
    <w:rsid w:val="0010100B"/>
    <w:rsid w:val="00116480"/>
    <w:rsid w:val="001274B4"/>
    <w:rsid w:val="00151160"/>
    <w:rsid w:val="00164740"/>
    <w:rsid w:val="0016646E"/>
    <w:rsid w:val="00182BB3"/>
    <w:rsid w:val="0018418B"/>
    <w:rsid w:val="001855CF"/>
    <w:rsid w:val="001978C0"/>
    <w:rsid w:val="00201657"/>
    <w:rsid w:val="00204BB3"/>
    <w:rsid w:val="00224FC2"/>
    <w:rsid w:val="002320F7"/>
    <w:rsid w:val="002336C5"/>
    <w:rsid w:val="00273137"/>
    <w:rsid w:val="0029256C"/>
    <w:rsid w:val="002A3D1E"/>
    <w:rsid w:val="002B7A77"/>
    <w:rsid w:val="002D7AB9"/>
    <w:rsid w:val="003265C2"/>
    <w:rsid w:val="00333724"/>
    <w:rsid w:val="00336EDA"/>
    <w:rsid w:val="00343232"/>
    <w:rsid w:val="00343318"/>
    <w:rsid w:val="003440D3"/>
    <w:rsid w:val="0035581F"/>
    <w:rsid w:val="003736BE"/>
    <w:rsid w:val="00387115"/>
    <w:rsid w:val="003B4BF7"/>
    <w:rsid w:val="003F295C"/>
    <w:rsid w:val="004045DB"/>
    <w:rsid w:val="004148F0"/>
    <w:rsid w:val="00443EA0"/>
    <w:rsid w:val="00471054"/>
    <w:rsid w:val="004A22EE"/>
    <w:rsid w:val="004B7210"/>
    <w:rsid w:val="004B7D77"/>
    <w:rsid w:val="004C05C2"/>
    <w:rsid w:val="004D1C1A"/>
    <w:rsid w:val="004D237B"/>
    <w:rsid w:val="004E2BB9"/>
    <w:rsid w:val="004E2EAF"/>
    <w:rsid w:val="004E67A3"/>
    <w:rsid w:val="004E73EF"/>
    <w:rsid w:val="0050552E"/>
    <w:rsid w:val="005F5502"/>
    <w:rsid w:val="006043B9"/>
    <w:rsid w:val="006249CD"/>
    <w:rsid w:val="00632FD8"/>
    <w:rsid w:val="00646984"/>
    <w:rsid w:val="00685FD0"/>
    <w:rsid w:val="006B10EC"/>
    <w:rsid w:val="00717873"/>
    <w:rsid w:val="007521E2"/>
    <w:rsid w:val="00752ABB"/>
    <w:rsid w:val="007702DE"/>
    <w:rsid w:val="00770CB6"/>
    <w:rsid w:val="00782554"/>
    <w:rsid w:val="007C1333"/>
    <w:rsid w:val="007F15F6"/>
    <w:rsid w:val="007F6600"/>
    <w:rsid w:val="008425FE"/>
    <w:rsid w:val="00850F38"/>
    <w:rsid w:val="00857D41"/>
    <w:rsid w:val="00861702"/>
    <w:rsid w:val="00884EE3"/>
    <w:rsid w:val="008966EF"/>
    <w:rsid w:val="008B3947"/>
    <w:rsid w:val="008F3529"/>
    <w:rsid w:val="008F60DE"/>
    <w:rsid w:val="00922493"/>
    <w:rsid w:val="00934201"/>
    <w:rsid w:val="009A7956"/>
    <w:rsid w:val="009B124C"/>
    <w:rsid w:val="009C268F"/>
    <w:rsid w:val="009E3185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439EE"/>
    <w:rsid w:val="00B5054D"/>
    <w:rsid w:val="00B8339E"/>
    <w:rsid w:val="00B95524"/>
    <w:rsid w:val="00BE249A"/>
    <w:rsid w:val="00BE76B5"/>
    <w:rsid w:val="00BF1422"/>
    <w:rsid w:val="00C01896"/>
    <w:rsid w:val="00C1079C"/>
    <w:rsid w:val="00C46CE4"/>
    <w:rsid w:val="00C74DC1"/>
    <w:rsid w:val="00CB4710"/>
    <w:rsid w:val="00D27E87"/>
    <w:rsid w:val="00D33B80"/>
    <w:rsid w:val="00D46C81"/>
    <w:rsid w:val="00D71804"/>
    <w:rsid w:val="00D779F6"/>
    <w:rsid w:val="00DA29D8"/>
    <w:rsid w:val="00DA70AD"/>
    <w:rsid w:val="00E05E8C"/>
    <w:rsid w:val="00E076A2"/>
    <w:rsid w:val="00E137E6"/>
    <w:rsid w:val="00E26EAA"/>
    <w:rsid w:val="00E45863"/>
    <w:rsid w:val="00E61038"/>
    <w:rsid w:val="00E7130D"/>
    <w:rsid w:val="00E9465F"/>
    <w:rsid w:val="00E95C03"/>
    <w:rsid w:val="00EA5448"/>
    <w:rsid w:val="00EB45C3"/>
    <w:rsid w:val="00EE14B9"/>
    <w:rsid w:val="00EF4F9D"/>
    <w:rsid w:val="00F0245A"/>
    <w:rsid w:val="00F22FA7"/>
    <w:rsid w:val="00F30A0A"/>
    <w:rsid w:val="00F610DB"/>
    <w:rsid w:val="00F70074"/>
    <w:rsid w:val="00F8486F"/>
    <w:rsid w:val="00FA17BD"/>
    <w:rsid w:val="00FA3F36"/>
    <w:rsid w:val="00FD4465"/>
    <w:rsid w:val="00FF1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Sovet</cp:lastModifiedBy>
  <cp:revision>37</cp:revision>
  <cp:lastPrinted>2020-06-26T10:16:00Z</cp:lastPrinted>
  <dcterms:created xsi:type="dcterms:W3CDTF">2015-03-06T05:21:00Z</dcterms:created>
  <dcterms:modified xsi:type="dcterms:W3CDTF">2020-06-26T10:17:00Z</dcterms:modified>
</cp:coreProperties>
</file>